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040DA2" w14:textId="1F04B8BA" w:rsidR="00806001" w:rsidRPr="00994B72" w:rsidRDefault="000E58EF">
      <w:pPr>
        <w:rPr>
          <w:b/>
        </w:rPr>
      </w:pPr>
      <w:r w:rsidRPr="00994B72">
        <w:rPr>
          <w:b/>
        </w:rPr>
        <w:t>INFORMACJA O X</w:t>
      </w:r>
      <w:r w:rsidR="004905C3">
        <w:rPr>
          <w:b/>
        </w:rPr>
        <w:t>IV</w:t>
      </w:r>
      <w:r w:rsidRPr="00994B72">
        <w:rPr>
          <w:b/>
        </w:rPr>
        <w:t xml:space="preserve"> KONGRESIE ICV POLSKA</w:t>
      </w:r>
      <w:r w:rsidR="004905C3">
        <w:rPr>
          <w:b/>
        </w:rPr>
        <w:t xml:space="preserve"> (CIA 2020)</w:t>
      </w:r>
    </w:p>
    <w:p w14:paraId="118BCFC4" w14:textId="0C9FF804" w:rsidR="002471A9" w:rsidRDefault="002471A9" w:rsidP="002471A9">
      <w:r w:rsidRPr="002471A9">
        <w:t>Controlling Intelligence Adventure - XI</w:t>
      </w:r>
      <w:r w:rsidR="004905C3">
        <w:t>V</w:t>
      </w:r>
      <w:r w:rsidRPr="002471A9">
        <w:t xml:space="preserve"> Kongres ICV POLSKA</w:t>
      </w:r>
      <w:r w:rsidR="004905C3">
        <w:t xml:space="preserve"> (CIA 2020)</w:t>
      </w:r>
      <w:r w:rsidRPr="002471A9">
        <w:t xml:space="preserve"> to największ</w:t>
      </w:r>
      <w:r>
        <w:t>y</w:t>
      </w:r>
      <w:r w:rsidRPr="002471A9">
        <w:t xml:space="preserve"> </w:t>
      </w:r>
      <w:r>
        <w:t xml:space="preserve">kongres </w:t>
      </w:r>
      <w:r w:rsidRPr="002471A9">
        <w:t>dla finansistów</w:t>
      </w:r>
      <w:r w:rsidR="00420E8D">
        <w:t>,</w:t>
      </w:r>
      <w:r w:rsidRPr="002471A9">
        <w:t xml:space="preserve"> controllerów</w:t>
      </w:r>
      <w:r>
        <w:t xml:space="preserve"> </w:t>
      </w:r>
      <w:r w:rsidR="00420E8D">
        <w:t xml:space="preserve">i menedżerów </w:t>
      </w:r>
      <w:r w:rsidRPr="002471A9">
        <w:t>w Europie Środkowo-Wschodniej organizowan</w:t>
      </w:r>
      <w:r>
        <w:t>y</w:t>
      </w:r>
      <w:r w:rsidRPr="002471A9">
        <w:t> przez</w:t>
      </w:r>
      <w:r>
        <w:t xml:space="preserve"> </w:t>
      </w:r>
      <w:r w:rsidRPr="002471A9">
        <w:t>Międzynarodowe Stowarzyszenie Controllerów (ICV)</w:t>
      </w:r>
      <w:r w:rsidR="00994B72">
        <w:t xml:space="preserve"> oraz firmę Akademia Controllingu Sp. z o.o.</w:t>
      </w:r>
    </w:p>
    <w:p w14:paraId="3BAE4E1C" w14:textId="6BC5A695" w:rsidR="002471A9" w:rsidRPr="001B4C2C" w:rsidRDefault="008C285B" w:rsidP="002471A9">
      <w:pPr>
        <w:spacing w:line="20" w:lineRule="atLeast"/>
        <w:jc w:val="both"/>
        <w:rPr>
          <w:rFonts w:cstheme="minorHAnsi"/>
        </w:rPr>
      </w:pPr>
      <w:r>
        <w:t>14-15 września</w:t>
      </w:r>
      <w:r w:rsidR="004905C3">
        <w:t xml:space="preserve"> 2020 r.</w:t>
      </w:r>
      <w:r w:rsidR="00EF6E50">
        <w:t xml:space="preserve"> w </w:t>
      </w:r>
      <w:r w:rsidR="004905C3">
        <w:t>IBB Andersia Hotel</w:t>
      </w:r>
      <w:r w:rsidR="00EF6E50">
        <w:t xml:space="preserve"> organizujemy</w:t>
      </w:r>
      <w:r w:rsidR="002471A9">
        <w:t xml:space="preserve"> kongres poświęcony tematyce „</w:t>
      </w:r>
      <w:r w:rsidR="00E91329" w:rsidRPr="00E91329">
        <w:t>Controlling and finance business partners – kompetencje ery digitalizacji</w:t>
      </w:r>
      <w:r w:rsidR="002471A9">
        <w:t xml:space="preserve">”. </w:t>
      </w:r>
      <w:r w:rsidR="00994B72">
        <w:t xml:space="preserve">Jako </w:t>
      </w:r>
      <w:r w:rsidR="002471A9">
        <w:rPr>
          <w:rFonts w:cstheme="minorHAnsi"/>
        </w:rPr>
        <w:t>ICV POLSKA gwarantuje</w:t>
      </w:r>
      <w:r w:rsidR="00994B72">
        <w:rPr>
          <w:rFonts w:cstheme="minorHAnsi"/>
        </w:rPr>
        <w:t>my</w:t>
      </w:r>
      <w:r w:rsidR="002471A9">
        <w:rPr>
          <w:rFonts w:cstheme="minorHAnsi"/>
        </w:rPr>
        <w:t xml:space="preserve"> najwyższy poziom merytoryczny i udział wielu liderów branżowych, którzy w swoich wystąpieniach podzielą się bogatą wiedzą praktyczną oraz inspirującym doświadczeniem. Innowacyjne rozwiązania, </w:t>
      </w:r>
      <w:r w:rsidR="00E91329">
        <w:rPr>
          <w:rFonts w:cstheme="minorHAnsi"/>
        </w:rPr>
        <w:t>nowoczesn</w:t>
      </w:r>
      <w:r w:rsidR="00B66047">
        <w:rPr>
          <w:rFonts w:cstheme="minorHAnsi"/>
        </w:rPr>
        <w:t xml:space="preserve">e modele kompetencji controllera, </w:t>
      </w:r>
      <w:r w:rsidR="002471A9">
        <w:rPr>
          <w:rFonts w:cstheme="minorHAnsi"/>
        </w:rPr>
        <w:t xml:space="preserve">nowoczesne technologie i wyzwania XXI wieku to główne zagadnienia, z którymi podczas Kongresu zmierzą się przedstawiciele Międzynarodowego Stowarzyszenia Controllerów (ICV) oraz </w:t>
      </w:r>
      <w:r w:rsidR="00E91329">
        <w:rPr>
          <w:rFonts w:cstheme="minorHAnsi"/>
        </w:rPr>
        <w:t>polskich i zagranicznych</w:t>
      </w:r>
      <w:r w:rsidR="002471A9">
        <w:rPr>
          <w:rFonts w:cstheme="minorHAnsi"/>
        </w:rPr>
        <w:t xml:space="preserve"> firm</w:t>
      </w:r>
      <w:r w:rsidR="00E91329">
        <w:rPr>
          <w:rFonts w:cstheme="minorHAnsi"/>
        </w:rPr>
        <w:t>.</w:t>
      </w:r>
      <w:r w:rsidR="002471A9" w:rsidRPr="001B4C2C">
        <w:rPr>
          <w:rFonts w:cstheme="minorHAnsi"/>
        </w:rPr>
        <w:t xml:space="preserve"> </w:t>
      </w:r>
    </w:p>
    <w:p w14:paraId="28F75756" w14:textId="13474F71" w:rsidR="002471A9" w:rsidRPr="00DA2D7D" w:rsidRDefault="002471A9" w:rsidP="00DA2D7D">
      <w:pPr>
        <w:jc w:val="both"/>
        <w:rPr>
          <w:lang w:val="en-US"/>
        </w:rPr>
      </w:pPr>
      <w:r w:rsidRPr="00DA2D7D">
        <w:rPr>
          <w:lang w:val="en-US"/>
        </w:rPr>
        <w:t xml:space="preserve">Ponad 250 uczestników </w:t>
      </w:r>
      <w:r w:rsidR="00994B72" w:rsidRPr="00DA2D7D">
        <w:rPr>
          <w:lang w:val="en-US"/>
        </w:rPr>
        <w:t xml:space="preserve">kongresu </w:t>
      </w:r>
      <w:r w:rsidRPr="00DA2D7D">
        <w:rPr>
          <w:lang w:val="en-US"/>
        </w:rPr>
        <w:t xml:space="preserve">będzie miało okazję wysłuchać praktycznych wystąpień dotyczących controllingu i finansów </w:t>
      </w:r>
      <w:r w:rsidR="00994B72" w:rsidRPr="00DA2D7D">
        <w:rPr>
          <w:lang w:val="en-US"/>
        </w:rPr>
        <w:t xml:space="preserve">z obszarów: </w:t>
      </w:r>
      <w:r w:rsidR="00DA2D7D" w:rsidRPr="00DA2D7D">
        <w:rPr>
          <w:lang w:val="en-US"/>
        </w:rPr>
        <w:t>Controlling and Management, Business Partnering, Teamwork and leadership, Competence models, Future of work, Competences in controlling, Artificial Intelligence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Machine learning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Advanced Analytics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Business Intelligence (BI)</w:t>
      </w:r>
      <w:r w:rsidR="00DA2D7D">
        <w:rPr>
          <w:lang w:val="en-US"/>
        </w:rPr>
        <w:t xml:space="preserve">, </w:t>
      </w:r>
      <w:r w:rsidR="00DA2D7D" w:rsidRPr="00DA2D7D">
        <w:rPr>
          <w:lang w:val="en-US"/>
        </w:rPr>
        <w:t>Robotic Process Automation (RPA)</w:t>
      </w:r>
      <w:r w:rsidR="00DA2D7D">
        <w:rPr>
          <w:lang w:val="en-US"/>
        </w:rPr>
        <w:t>.</w:t>
      </w:r>
    </w:p>
    <w:p w14:paraId="33DE413B" w14:textId="0E70A35C"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Na </w:t>
      </w:r>
      <w:r w:rsidR="00DA2D7D">
        <w:rPr>
          <w:rFonts w:cstheme="minorHAnsi"/>
        </w:rPr>
        <w:t>XIV</w:t>
      </w:r>
      <w:r w:rsidRPr="00097FD7">
        <w:rPr>
          <w:rFonts w:cstheme="minorHAnsi"/>
        </w:rPr>
        <w:t xml:space="preserve"> Kongres ICV Polska</w:t>
      </w:r>
      <w:r w:rsidR="00DA2D7D">
        <w:rPr>
          <w:rFonts w:cstheme="minorHAnsi"/>
        </w:rPr>
        <w:t xml:space="preserve"> (CIA 2020)</w:t>
      </w:r>
      <w:r>
        <w:rPr>
          <w:rFonts w:cstheme="minorHAnsi"/>
        </w:rPr>
        <w:t xml:space="preserve"> zaprosiliśmy również najlepszych studentów z obszaru controllingu i finansów. W ICV wierzymy, że controlling to zawód z przyszłością i od samego początku warto dbać o rozwój ścieżki kariery zawodowej. To właśnie dlatego zaprosiliśmy ich do wystąpień podczas jednej z sesji tematycznych – ICV Young Controllers Barcamp.</w:t>
      </w:r>
    </w:p>
    <w:p w14:paraId="707936BE" w14:textId="77777777" w:rsidR="002471A9" w:rsidRDefault="002471A9" w:rsidP="002471A9">
      <w:pPr>
        <w:spacing w:line="20" w:lineRule="atLeast"/>
        <w:jc w:val="both"/>
        <w:rPr>
          <w:rFonts w:cstheme="minorHAnsi"/>
        </w:rPr>
      </w:pPr>
      <w:r>
        <w:rPr>
          <w:rFonts w:cstheme="minorHAnsi"/>
        </w:rPr>
        <w:t xml:space="preserve">Ogromną wartością naszych kongresów jest również możliwość budowania sieci kontaktów oraz integracja uczestników. Podczas </w:t>
      </w:r>
      <w:r w:rsidR="00994B72">
        <w:rPr>
          <w:rFonts w:cstheme="minorHAnsi"/>
        </w:rPr>
        <w:t>wieczornej imprezy integracyjnej</w:t>
      </w:r>
      <w:r>
        <w:rPr>
          <w:rFonts w:cstheme="minorHAnsi"/>
        </w:rPr>
        <w:t xml:space="preserve"> zapewniamy atrakcje oraz możliwość nieformalnej wymiany doświadczeń. </w:t>
      </w:r>
    </w:p>
    <w:p w14:paraId="75360DB5" w14:textId="77777777" w:rsidR="002471A9" w:rsidRDefault="002471A9" w:rsidP="002471A9">
      <w:pPr>
        <w:spacing w:line="20" w:lineRule="atLeast"/>
        <w:rPr>
          <w:rFonts w:cstheme="minorHAnsi"/>
        </w:rPr>
      </w:pPr>
      <w:r>
        <w:rPr>
          <w:rFonts w:cstheme="minorHAnsi"/>
        </w:rPr>
        <w:t>Na tym największym wydarzeniu controllingowym w Europie Środkowo-Wschodniej nie zabraknie nikogo, kto chce sprostać nowym wyzwaniom cyfrowej przyszłości w finansach!</w:t>
      </w:r>
    </w:p>
    <w:p w14:paraId="35B8CE2B" w14:textId="77777777" w:rsidR="00994B72" w:rsidRPr="005710AA" w:rsidRDefault="00994B72" w:rsidP="00994B72">
      <w:pPr>
        <w:spacing w:line="20" w:lineRule="atLeast"/>
        <w:rPr>
          <w:rStyle w:val="Hipercze"/>
          <w:rFonts w:cstheme="minorHAnsi"/>
        </w:rPr>
      </w:pPr>
      <w:r>
        <w:rPr>
          <w:rFonts w:cstheme="minorHAnsi"/>
        </w:rPr>
        <w:fldChar w:fldCharType="begin"/>
      </w:r>
      <w:r>
        <w:rPr>
          <w:rFonts w:cstheme="minorHAnsi"/>
        </w:rPr>
        <w:instrText xml:space="preserve"> HYPERLINK "https://controllingintelligenceadventure.pl/" </w:instrText>
      </w:r>
      <w:r>
        <w:rPr>
          <w:rFonts w:cstheme="minorHAnsi"/>
        </w:rPr>
        <w:fldChar w:fldCharType="separate"/>
      </w:r>
      <w:r w:rsidRPr="005710AA">
        <w:rPr>
          <w:rStyle w:val="Hipercze"/>
          <w:rFonts w:cstheme="minorHAnsi"/>
        </w:rPr>
        <w:t>Dowiedz się więcej&gt;&gt; https://controllingintelligenceadventure.pl/</w:t>
      </w:r>
    </w:p>
    <w:p w14:paraId="0DCA1361" w14:textId="77777777" w:rsidR="00994B72" w:rsidRDefault="00994B72" w:rsidP="00994B72">
      <w:pPr>
        <w:spacing w:line="20" w:lineRule="atLeast"/>
        <w:rPr>
          <w:rFonts w:cstheme="minorHAnsi"/>
          <w:b/>
          <w:u w:val="single"/>
        </w:rPr>
      </w:pPr>
      <w:r>
        <w:rPr>
          <w:rFonts w:cstheme="minorHAnsi"/>
        </w:rPr>
        <w:fldChar w:fldCharType="end"/>
      </w:r>
    </w:p>
    <w:p w14:paraId="1C5615DB" w14:textId="77777777" w:rsidR="00994B72" w:rsidRPr="00097FD7" w:rsidRDefault="00994B72" w:rsidP="00994B72">
      <w:pPr>
        <w:spacing w:line="20" w:lineRule="atLeast"/>
        <w:rPr>
          <w:rFonts w:cstheme="minorHAnsi"/>
          <w:b/>
          <w:u w:val="single"/>
        </w:rPr>
      </w:pPr>
      <w:r w:rsidRPr="00097FD7">
        <w:rPr>
          <w:rFonts w:cstheme="minorHAnsi"/>
          <w:b/>
          <w:u w:val="single"/>
        </w:rPr>
        <w:t>Kontakt dla mediów:</w:t>
      </w:r>
    </w:p>
    <w:p w14:paraId="2D912D14" w14:textId="77777777"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Akademia Controllingu Sp. z o.o. (ICV POLSKA)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ul. Towarowa 35/403A</w:t>
      </w:r>
      <w:r w:rsidRPr="00446928">
        <w:rPr>
          <w:rFonts w:ascii="Arial" w:hAnsi="Arial" w:cs="Arial"/>
          <w:b/>
          <w:color w:val="162E83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61-896 Poznań</w:t>
      </w:r>
    </w:p>
    <w:p w14:paraId="357B2CC9" w14:textId="77777777" w:rsidR="00994B72" w:rsidRPr="00446928" w:rsidRDefault="00994B72" w:rsidP="00994B72">
      <w:pPr>
        <w:spacing w:line="240" w:lineRule="auto"/>
        <w:rPr>
          <w:rFonts w:ascii="Arial" w:hAnsi="Arial" w:cs="Arial"/>
          <w:b/>
          <w:color w:val="162E83"/>
          <w:shd w:val="clear" w:color="auto" w:fill="FFFFFF"/>
        </w:rPr>
      </w:pPr>
      <w:r w:rsidRPr="00446928">
        <w:rPr>
          <w:rFonts w:ascii="Arial" w:hAnsi="Arial" w:cs="Arial"/>
          <w:b/>
          <w:color w:val="162E83"/>
          <w:shd w:val="clear" w:color="auto" w:fill="FFFFFF"/>
        </w:rPr>
        <w:t>Tel.: (61) 852 33 53</w:t>
      </w:r>
      <w:r>
        <w:rPr>
          <w:rFonts w:ascii="Arial" w:hAnsi="Arial" w:cs="Arial"/>
          <w:b/>
          <w:color w:val="162E83"/>
          <w:shd w:val="clear" w:color="auto" w:fill="FFFFFF"/>
        </w:rPr>
        <w:br/>
      </w:r>
      <w:r w:rsidRPr="00446928">
        <w:rPr>
          <w:rFonts w:ascii="Arial" w:hAnsi="Arial" w:cs="Arial"/>
          <w:b/>
          <w:color w:val="162E83"/>
          <w:shd w:val="clear" w:color="auto" w:fill="FFFFFF"/>
        </w:rPr>
        <w:t>icv@akademiacontrollingu.pl</w:t>
      </w:r>
    </w:p>
    <w:p w14:paraId="5171F0A9" w14:textId="77777777" w:rsidR="00994B72" w:rsidRDefault="00994B72">
      <w:pPr>
        <w:rPr>
          <w:rFonts w:cstheme="minorHAnsi"/>
          <w:b/>
          <w:bCs/>
          <w:color w:val="321843"/>
        </w:rPr>
      </w:pPr>
      <w:r>
        <w:rPr>
          <w:rFonts w:cstheme="minorHAnsi"/>
          <w:b/>
          <w:bCs/>
          <w:color w:val="321843"/>
        </w:rPr>
        <w:br w:type="page"/>
      </w:r>
    </w:p>
    <w:p w14:paraId="1B2A74D7" w14:textId="25BB96AC" w:rsidR="00806001" w:rsidRPr="005710AA" w:rsidRDefault="00631E8C" w:rsidP="00631E8C">
      <w:pPr>
        <w:rPr>
          <w:rFonts w:cstheme="minorHAnsi"/>
          <w:b/>
          <w:bCs/>
          <w:color w:val="321843"/>
        </w:rPr>
      </w:pPr>
      <w:r w:rsidRPr="005710AA">
        <w:rPr>
          <w:rFonts w:cstheme="minorHAnsi"/>
          <w:b/>
          <w:bCs/>
          <w:color w:val="321843"/>
        </w:rPr>
        <w:lastRenderedPageBreak/>
        <w:t xml:space="preserve">Spotkaj się z nami na </w:t>
      </w:r>
      <w:r w:rsidR="00DA2D7D">
        <w:rPr>
          <w:rFonts w:cstheme="minorHAnsi"/>
          <w:b/>
          <w:bCs/>
          <w:color w:val="321843"/>
          <w:u w:val="single"/>
        </w:rPr>
        <w:t>XIV</w:t>
      </w:r>
      <w:r w:rsidRPr="005710AA">
        <w:rPr>
          <w:rFonts w:cstheme="minorHAnsi"/>
          <w:b/>
          <w:bCs/>
          <w:color w:val="321843"/>
          <w:u w:val="single"/>
        </w:rPr>
        <w:t xml:space="preserve"> Kongresie ICV Polska „</w:t>
      </w:r>
      <w:r w:rsidR="00DA2D7D" w:rsidRPr="00DA2D7D">
        <w:rPr>
          <w:rFonts w:cstheme="minorHAnsi"/>
          <w:b/>
          <w:bCs/>
          <w:color w:val="321843"/>
          <w:u w:val="single"/>
        </w:rPr>
        <w:t>Controlling and finance business partners – kompetencje ery digitalizacji</w:t>
      </w:r>
      <w:r w:rsidRPr="005710AA">
        <w:rPr>
          <w:rFonts w:cstheme="minorHAnsi"/>
          <w:b/>
          <w:bCs/>
          <w:color w:val="321843"/>
          <w:u w:val="single"/>
        </w:rPr>
        <w:t>”</w:t>
      </w:r>
      <w:r w:rsidRPr="005710AA">
        <w:rPr>
          <w:rFonts w:cstheme="minorHAnsi"/>
          <w:b/>
          <w:bCs/>
          <w:color w:val="321843"/>
        </w:rPr>
        <w:t>.</w:t>
      </w:r>
    </w:p>
    <w:p w14:paraId="46D10FBB" w14:textId="01BBAD76" w:rsidR="00806001" w:rsidRDefault="008C285B">
      <w:pPr>
        <w:rPr>
          <w:rFonts w:cstheme="minorHAnsi"/>
          <w:b/>
          <w:bCs/>
          <w:color w:val="FF0000"/>
        </w:rPr>
      </w:pPr>
      <w:r>
        <w:rPr>
          <w:rFonts w:cstheme="minorHAnsi"/>
          <w:b/>
          <w:bCs/>
          <w:noProof/>
          <w:color w:val="FF0000"/>
        </w:rPr>
        <w:drawing>
          <wp:inline distT="0" distB="0" distL="0" distR="0" wp14:anchorId="17FA2BE9" wp14:editId="1030B0C8">
            <wp:extent cx="5760720" cy="3429000"/>
            <wp:effectExtent l="0" t="0" r="0" b="0"/>
            <wp:docPr id="4" name="Obraz 4" descr="Obraz zawierający budynek, zewnętrzn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rtboard 1 copy 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5588A" w14:textId="14A6E23C" w:rsidR="00631E8C" w:rsidRPr="0012052E" w:rsidRDefault="009E5944" w:rsidP="00631E8C">
      <w:pPr>
        <w:rPr>
          <w:rFonts w:cstheme="minorHAnsi"/>
        </w:rPr>
      </w:pPr>
      <w:r>
        <w:rPr>
          <w:rFonts w:cstheme="minorHAnsi"/>
          <w:b/>
          <w:bCs/>
        </w:rPr>
        <w:t>Międzynarodowe Stowarzyszenie</w:t>
      </w:r>
      <w:r w:rsidRPr="0012052E">
        <w:rPr>
          <w:rFonts w:cstheme="minorHAnsi"/>
          <w:b/>
          <w:bCs/>
        </w:rPr>
        <w:t xml:space="preserve"> Controllerów (ICV)</w:t>
      </w:r>
      <w:r w:rsidRPr="0012052E">
        <w:rPr>
          <w:rFonts w:cstheme="minorHAnsi"/>
        </w:rPr>
        <w:t xml:space="preserve"> </w:t>
      </w:r>
      <w:r>
        <w:rPr>
          <w:rFonts w:cstheme="minorHAnsi"/>
        </w:rPr>
        <w:t xml:space="preserve">zaprasza </w:t>
      </w:r>
      <w:r w:rsidR="005710AA" w:rsidRPr="005710AA">
        <w:rPr>
          <w:rFonts w:cstheme="minorHAnsi"/>
          <w:b/>
        </w:rPr>
        <w:t>na K</w:t>
      </w:r>
      <w:r w:rsidR="005710AA" w:rsidRPr="005710AA">
        <w:rPr>
          <w:rFonts w:cstheme="minorHAnsi"/>
          <w:b/>
          <w:bCs/>
        </w:rPr>
        <w:t xml:space="preserve">ongres </w:t>
      </w:r>
      <w:r w:rsidR="00601B65">
        <w:rPr>
          <w:rFonts w:cstheme="minorHAnsi"/>
          <w:b/>
          <w:bCs/>
        </w:rPr>
        <w:t>14-15 września</w:t>
      </w:r>
      <w:bookmarkStart w:id="0" w:name="_GoBack"/>
      <w:bookmarkEnd w:id="0"/>
      <w:r w:rsidR="00DA2D7D">
        <w:rPr>
          <w:rFonts w:cstheme="minorHAnsi"/>
          <w:b/>
          <w:bCs/>
        </w:rPr>
        <w:t xml:space="preserve"> 2020</w:t>
      </w:r>
      <w:r w:rsidR="005710AA">
        <w:rPr>
          <w:rFonts w:cstheme="minorHAnsi"/>
          <w:b/>
          <w:bCs/>
        </w:rPr>
        <w:t xml:space="preserve"> r. w </w:t>
      </w:r>
      <w:r w:rsidR="00DA2D7D">
        <w:rPr>
          <w:rFonts w:cstheme="minorHAnsi"/>
          <w:b/>
          <w:bCs/>
        </w:rPr>
        <w:t>Poznaniu</w:t>
      </w:r>
      <w:r w:rsidR="00631E8C" w:rsidRPr="0012052E">
        <w:rPr>
          <w:rFonts w:cstheme="minorHAnsi"/>
        </w:rPr>
        <w:t>:</w:t>
      </w:r>
    </w:p>
    <w:tbl>
      <w:tblPr>
        <w:tblStyle w:val="Tabela-Siatka"/>
        <w:tblW w:w="9072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5710AA" w14:paraId="716B53C2" w14:textId="77777777" w:rsidTr="005710AA">
        <w:tc>
          <w:tcPr>
            <w:tcW w:w="4536" w:type="dxa"/>
          </w:tcPr>
          <w:p w14:paraId="2E329DA5" w14:textId="77777777"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F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inansistów i controllerów</w:t>
            </w:r>
          </w:p>
        </w:tc>
        <w:tc>
          <w:tcPr>
            <w:tcW w:w="4536" w:type="dxa"/>
          </w:tcPr>
          <w:p w14:paraId="66D691EA" w14:textId="77777777" w:rsid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  <w:r>
              <w:rPr>
                <w:rFonts w:asciiTheme="minorHAnsi" w:hAnsiTheme="minorHAnsi" w:cstheme="minorHAnsi"/>
                <w:sz w:val="28"/>
                <w:szCs w:val="22"/>
              </w:rPr>
              <w:t>M</w:t>
            </w:r>
            <w:r w:rsidRPr="005710AA">
              <w:rPr>
                <w:rFonts w:asciiTheme="minorHAnsi" w:hAnsiTheme="minorHAnsi" w:cstheme="minorHAnsi"/>
                <w:sz w:val="28"/>
                <w:szCs w:val="22"/>
              </w:rPr>
              <w:t>enedżerów</w:t>
            </w:r>
          </w:p>
          <w:p w14:paraId="50A8A914" w14:textId="77777777" w:rsidR="005710AA" w:rsidRPr="005710AA" w:rsidRDefault="005710AA" w:rsidP="005710AA">
            <w:pPr>
              <w:pStyle w:val="Akapitzlist"/>
              <w:ind w:left="0"/>
              <w:rPr>
                <w:rFonts w:asciiTheme="minorHAnsi" w:hAnsiTheme="minorHAnsi" w:cstheme="minorHAnsi"/>
                <w:sz w:val="28"/>
                <w:szCs w:val="22"/>
              </w:rPr>
            </w:pPr>
          </w:p>
        </w:tc>
      </w:tr>
      <w:tr w:rsidR="005710AA" w14:paraId="02352F51" w14:textId="77777777" w:rsidTr="005710AA">
        <w:tc>
          <w:tcPr>
            <w:tcW w:w="4536" w:type="dxa"/>
          </w:tcPr>
          <w:p w14:paraId="3D791E1B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Finansowi (CFO)</w:t>
            </w:r>
          </w:p>
          <w:p w14:paraId="6A84C98C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Controllingu</w:t>
            </w:r>
          </w:p>
          <w:p w14:paraId="0334F49A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Controllerzy</w:t>
            </w:r>
          </w:p>
          <w:p w14:paraId="21986B46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ds. Rachunkowości Zarządczej</w:t>
            </w:r>
          </w:p>
          <w:p w14:paraId="6F58202A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Główni Księgowi</w:t>
            </w:r>
          </w:p>
          <w:p w14:paraId="22D6E3E5" w14:textId="77777777"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Analitycy i Data Scientists</w:t>
            </w:r>
          </w:p>
        </w:tc>
        <w:tc>
          <w:tcPr>
            <w:tcW w:w="4536" w:type="dxa"/>
          </w:tcPr>
          <w:p w14:paraId="28F18CC1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zarządów</w:t>
            </w:r>
          </w:p>
          <w:p w14:paraId="55B1834E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Zarządzający (CEO)</w:t>
            </w:r>
          </w:p>
          <w:p w14:paraId="16073436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Dyrektorzy i kierownicy działów operacyjnych</w:t>
            </w:r>
          </w:p>
          <w:p w14:paraId="2D6AAC2C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Menedżerowie IT/BI</w:t>
            </w:r>
          </w:p>
          <w:p w14:paraId="705BE26F" w14:textId="77777777" w:rsidR="005710AA" w:rsidRP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Członkowie rad nadzorczych</w:t>
            </w:r>
          </w:p>
          <w:p w14:paraId="100A9CFC" w14:textId="77777777" w:rsidR="005710AA" w:rsidRDefault="005710AA" w:rsidP="005710AA">
            <w:pPr>
              <w:pStyle w:val="Akapitzlist"/>
              <w:numPr>
                <w:ilvl w:val="0"/>
                <w:numId w:val="3"/>
              </w:numPr>
              <w:rPr>
                <w:rFonts w:asciiTheme="minorHAnsi" w:hAnsiTheme="minorHAnsi" w:cstheme="minorHAnsi"/>
                <w:sz w:val="22"/>
                <w:szCs w:val="22"/>
              </w:rPr>
            </w:pPr>
            <w:r w:rsidRPr="005710AA">
              <w:rPr>
                <w:rFonts w:asciiTheme="minorHAnsi" w:hAnsiTheme="minorHAnsi" w:cstheme="minorHAnsi"/>
                <w:sz w:val="22"/>
                <w:szCs w:val="22"/>
              </w:rPr>
              <w:t>Właściciele zainteresowanych controllingiem</w:t>
            </w:r>
          </w:p>
        </w:tc>
      </w:tr>
    </w:tbl>
    <w:p w14:paraId="4D64D9A4" w14:textId="77777777" w:rsidR="005710AA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30FE50A8" w14:textId="77777777" w:rsidR="005710AA" w:rsidRPr="00631E8C" w:rsidRDefault="005710AA" w:rsidP="005710AA">
      <w:pPr>
        <w:pStyle w:val="Akapitzlist"/>
        <w:rPr>
          <w:rFonts w:asciiTheme="minorHAnsi" w:hAnsiTheme="minorHAnsi" w:cstheme="minorHAnsi"/>
          <w:sz w:val="22"/>
          <w:szCs w:val="22"/>
        </w:rPr>
      </w:pPr>
    </w:p>
    <w:p w14:paraId="276912FA" w14:textId="77777777" w:rsidR="001B4C2C" w:rsidRDefault="001B4C2C">
      <w:pPr>
        <w:rPr>
          <w:rFonts w:cstheme="minorHAnsi"/>
          <w:bCs/>
        </w:rPr>
      </w:pPr>
      <w:r>
        <w:rPr>
          <w:rFonts w:cstheme="minorHAnsi"/>
          <w:bCs/>
        </w:rPr>
        <w:br w:type="page"/>
      </w:r>
    </w:p>
    <w:p w14:paraId="0509C16A" w14:textId="2F5C68E0" w:rsidR="007C6415" w:rsidRDefault="00806001" w:rsidP="00994B72">
      <w:pPr>
        <w:spacing w:line="20" w:lineRule="atLeast"/>
        <w:jc w:val="both"/>
        <w:rPr>
          <w:b/>
        </w:rPr>
      </w:pPr>
      <w:r w:rsidRPr="0012052E">
        <w:rPr>
          <w:rFonts w:cstheme="minorHAnsi"/>
        </w:rPr>
        <w:lastRenderedPageBreak/>
        <w:t xml:space="preserve">Wydarzenie </w:t>
      </w:r>
      <w:r w:rsidR="007C6415">
        <w:rPr>
          <w:rFonts w:cstheme="minorHAnsi"/>
        </w:rPr>
        <w:t xml:space="preserve">to </w:t>
      </w:r>
      <w:r w:rsidRPr="0012052E">
        <w:rPr>
          <w:rFonts w:cstheme="minorHAnsi"/>
        </w:rPr>
        <w:t xml:space="preserve">jest organizowane </w:t>
      </w:r>
      <w:r w:rsidR="00994B72">
        <w:rPr>
          <w:rFonts w:cstheme="minorHAnsi"/>
        </w:rPr>
        <w:t>jest przez</w:t>
      </w:r>
      <w:r w:rsidRPr="0012052E">
        <w:rPr>
          <w:rFonts w:cstheme="minorHAnsi"/>
        </w:rPr>
        <w:t xml:space="preserve"> </w:t>
      </w:r>
      <w:r w:rsidR="00994B72">
        <w:rPr>
          <w:rFonts w:cstheme="minorHAnsi"/>
        </w:rPr>
        <w:t>firm</w:t>
      </w:r>
      <w:r w:rsidR="007D75E5">
        <w:rPr>
          <w:rFonts w:cstheme="minorHAnsi"/>
        </w:rPr>
        <w:t>ę</w:t>
      </w:r>
      <w:r w:rsidR="00994B72">
        <w:rPr>
          <w:rFonts w:cstheme="minorHAnsi"/>
        </w:rPr>
        <w:t xml:space="preserve"> </w:t>
      </w:r>
      <w:r w:rsidRPr="0012052E">
        <w:rPr>
          <w:rFonts w:cstheme="minorHAnsi"/>
          <w:b/>
          <w:bCs/>
        </w:rPr>
        <w:t>Akademi</w:t>
      </w:r>
      <w:r w:rsidR="00994B72">
        <w:rPr>
          <w:rFonts w:cstheme="minorHAnsi"/>
          <w:b/>
          <w:bCs/>
        </w:rPr>
        <w:t>a</w:t>
      </w:r>
      <w:r w:rsidRPr="0012052E">
        <w:rPr>
          <w:rFonts w:cstheme="minorHAnsi"/>
          <w:b/>
          <w:bCs/>
        </w:rPr>
        <w:t xml:space="preserve"> Controllingu</w:t>
      </w:r>
      <w:r w:rsidR="007C6415">
        <w:rPr>
          <w:rFonts w:cstheme="minorHAnsi"/>
          <w:b/>
          <w:bCs/>
        </w:rPr>
        <w:t xml:space="preserve"> Sp. z o.o., </w:t>
      </w:r>
      <w:r w:rsidR="007C6415">
        <w:rPr>
          <w:rFonts w:cstheme="minorHAnsi"/>
          <w:bCs/>
        </w:rPr>
        <w:t xml:space="preserve">która </w:t>
      </w:r>
      <w:r w:rsidRPr="00806001">
        <w:t>jest wyłącznym przedstawicielem w Polsce i partnerem Międzynarodowego Stowarzyszenia Controllerów – ICV</w:t>
      </w:r>
      <w:r w:rsidR="007C6415">
        <w:t xml:space="preserve"> </w:t>
      </w:r>
      <w:r w:rsidR="007C6415" w:rsidRPr="007C6415">
        <w:rPr>
          <w:b/>
        </w:rPr>
        <w:t>(Internationaler Controller Verein)</w:t>
      </w:r>
      <w:r w:rsidR="007C6415">
        <w:rPr>
          <w:b/>
        </w:rPr>
        <w:t>.</w:t>
      </w:r>
    </w:p>
    <w:p w14:paraId="624DA2A6" w14:textId="77777777" w:rsidR="00994B72" w:rsidRDefault="001521E1" w:rsidP="001B4C2C">
      <w:pPr>
        <w:jc w:val="both"/>
      </w:pPr>
      <w:r w:rsidRPr="00437B05">
        <w:rPr>
          <w:b/>
        </w:rPr>
        <w:t>Międzynarodowe Sto</w:t>
      </w:r>
      <w:r w:rsidR="00437B05" w:rsidRPr="00437B05">
        <w:rPr>
          <w:b/>
        </w:rPr>
        <w:t xml:space="preserve">warzyszenie Controllerów (ICV) </w:t>
      </w:r>
      <w:r w:rsidR="00437B05" w:rsidRPr="00437B05">
        <w:t xml:space="preserve">integruje </w:t>
      </w:r>
      <w:r w:rsidR="00437B05">
        <w:t>ponad 6 </w:t>
      </w:r>
      <w:r w:rsidR="00994B72">
        <w:t>5</w:t>
      </w:r>
      <w:r w:rsidR="00437B05">
        <w:t xml:space="preserve">00 członków i jest </w:t>
      </w:r>
      <w:r w:rsidR="005710AA">
        <w:t>jedyną taką organizacją na świecie</w:t>
      </w:r>
      <w:r w:rsidR="00437B05">
        <w:t xml:space="preserve">. Działalność Międzynarodowego Stowarzyszenia Controllerów (ICV) zorganizowana jest wokół grup roboczych. Członkowie spotykają się regularnie, kilka razy w roku, w ramach prac ponad 60 </w:t>
      </w:r>
      <w:r w:rsidR="00B90DE8">
        <w:t>Regionalnych Grup Roboczych</w:t>
      </w:r>
      <w:r w:rsidR="00437B05">
        <w:t xml:space="preserve"> w Polsce i Europie. Spotkania te są platformą wymiany wiedzy, doświadczeń oraz kontaktów. Ponadto w ICV działa 14 eksperckich, 7 sektorowych oraz kilka tematycznych (POLSKA) grup roboczych w </w:t>
      </w:r>
      <w:r w:rsidR="001B4C2C">
        <w:t>pracach,</w:t>
      </w:r>
      <w:r w:rsidR="00437B05">
        <w:t xml:space="preserve"> których uczestniczą czołowi praktycy, konsultanci oraz naukowcy. </w:t>
      </w:r>
    </w:p>
    <w:p w14:paraId="57659B69" w14:textId="77777777" w:rsidR="00994B72" w:rsidRDefault="00994B72" w:rsidP="001B4C2C">
      <w:pPr>
        <w:jc w:val="both"/>
      </w:pPr>
      <w:r>
        <w:t>Korzyści wynikające z członkostwa w ICV:</w:t>
      </w:r>
    </w:p>
    <w:p w14:paraId="7007F491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Dołączysz do prestiżowej, międzynarodowej Społeczności profesjonalistów – to będzie ważny krok oraz siła napędowa Twojej kariery!</w:t>
      </w:r>
    </w:p>
    <w:p w14:paraId="7C3E4E51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„Come together, Work together, Grow together” – dzięki udziałowi w spotkaniach Grup Roboczych oraz Kongresach ICV i zyskasz dostęp do praktycznej wymiany doświadczeń.</w:t>
      </w:r>
    </w:p>
    <w:p w14:paraId="7D4F6C23" w14:textId="77777777" w:rsidR="00994B72" w:rsidRPr="00EF6E50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EF6E50">
        <w:rPr>
          <w:rFonts w:asciiTheme="minorHAnsi" w:hAnsiTheme="minorHAnsi" w:cstheme="minorHAnsi"/>
          <w:sz w:val="22"/>
          <w:szCs w:val="22"/>
        </w:rPr>
        <w:t>Zdobędziesz wartościowe kontakty biznesowe, rozwiniesz swoją sieć networkingową i poznasz ludzi na różnych stanowiskach oraz poziomach hierarchii z wielu branż.</w:t>
      </w:r>
    </w:p>
    <w:p w14:paraId="6AF47E83" w14:textId="77777777" w:rsidR="00994B72" w:rsidRPr="00994B72" w:rsidRDefault="00994B72" w:rsidP="00994B72">
      <w:pPr>
        <w:pStyle w:val="Akapitzlist"/>
        <w:numPr>
          <w:ilvl w:val="0"/>
          <w:numId w:val="4"/>
        </w:numPr>
        <w:rPr>
          <w:rFonts w:asciiTheme="minorHAnsi" w:hAnsiTheme="minorHAnsi" w:cstheme="minorHAnsi"/>
          <w:sz w:val="22"/>
          <w:szCs w:val="22"/>
        </w:rPr>
      </w:pPr>
      <w:r w:rsidRPr="00994B72">
        <w:rPr>
          <w:rFonts w:asciiTheme="minorHAnsi" w:hAnsiTheme="minorHAnsi" w:cstheme="minorHAnsi"/>
          <w:sz w:val="22"/>
          <w:szCs w:val="22"/>
        </w:rPr>
        <w:t>Zyskasz dostęp do praktycznego, specjalistycznego i unikatowego know-how, w którym znajdziesz aktualne i interesujące publikacje oraz koncepcje wykorzystywane w najlepszych firmach z całego świata.</w:t>
      </w:r>
    </w:p>
    <w:p w14:paraId="40A654E9" w14:textId="77777777" w:rsidR="00994B72" w:rsidRDefault="00994B72" w:rsidP="001B4C2C">
      <w:pPr>
        <w:jc w:val="both"/>
      </w:pPr>
    </w:p>
    <w:p w14:paraId="48144915" w14:textId="76D9874C" w:rsidR="001521E1" w:rsidRPr="00437B05" w:rsidRDefault="005710AA" w:rsidP="001B4C2C">
      <w:pPr>
        <w:jc w:val="both"/>
      </w:pPr>
      <w:r>
        <w:t>ICV POLSKA c</w:t>
      </w:r>
      <w:r w:rsidR="00437B05">
        <w:t>o roku organiz</w:t>
      </w:r>
      <w:r>
        <w:t>uje</w:t>
      </w:r>
      <w:r w:rsidR="00437B05">
        <w:t xml:space="preserve"> największy w Europie Środkowo-Wschodniej </w:t>
      </w:r>
      <w:r w:rsidR="00B90DE8">
        <w:t>K</w:t>
      </w:r>
      <w:r w:rsidR="00437B05">
        <w:t>ongres „Controlling Intelligence Adventure”, skupiający najlepszych specjalistów z branży controllingu.</w:t>
      </w:r>
      <w:r w:rsidR="00994B72">
        <w:t xml:space="preserve"> Dołącz do nas </w:t>
      </w:r>
      <w:r w:rsidR="00601B65">
        <w:t>14-15 września</w:t>
      </w:r>
      <w:r w:rsidR="00DA2D7D">
        <w:t xml:space="preserve"> 2020 r. w Poznaniu.</w:t>
      </w:r>
    </w:p>
    <w:p w14:paraId="4D448DAF" w14:textId="77777777" w:rsidR="00AA2B59" w:rsidRPr="001B4C2C" w:rsidRDefault="00AA2B59" w:rsidP="00806001">
      <w:pPr>
        <w:spacing w:line="20" w:lineRule="atLeast"/>
        <w:rPr>
          <w:rFonts w:cstheme="minorHAnsi"/>
        </w:rPr>
      </w:pPr>
    </w:p>
    <w:sectPr w:rsidR="00AA2B59" w:rsidRPr="001B4C2C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2BBD61" w14:textId="77777777" w:rsidR="00602CE0" w:rsidRDefault="00602CE0" w:rsidP="00806001">
      <w:pPr>
        <w:spacing w:after="0" w:line="240" w:lineRule="auto"/>
      </w:pPr>
      <w:r>
        <w:separator/>
      </w:r>
    </w:p>
  </w:endnote>
  <w:endnote w:type="continuationSeparator" w:id="0">
    <w:p w14:paraId="43DA29D5" w14:textId="77777777" w:rsidR="00602CE0" w:rsidRDefault="00602CE0" w:rsidP="00806001">
      <w:pPr>
        <w:spacing w:after="0" w:line="240" w:lineRule="auto"/>
      </w:pPr>
      <w:r>
        <w:continuationSeparator/>
      </w:r>
    </w:p>
  </w:endnote>
  <w:endnote w:type="continuationNotice" w:id="1">
    <w:p w14:paraId="0F819CDC" w14:textId="77777777" w:rsidR="00602CE0" w:rsidRDefault="00602C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D8370F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  <w:lang w:val="en-US"/>
      </w:rPr>
    </w:pPr>
    <w:r>
      <w:rPr>
        <w:rFonts w:ascii="Verdana" w:hAnsi="Verdana"/>
        <w:b/>
        <w:noProof/>
        <w:sz w:val="16"/>
        <w:szCs w:val="16"/>
        <w:lang w:eastAsia="pl-PL"/>
      </w:rPr>
      <w:drawing>
        <wp:anchor distT="0" distB="0" distL="114300" distR="114300" simplePos="0" relativeHeight="251658242" behindDoc="0" locked="0" layoutInCell="1" allowOverlap="1" wp14:anchorId="3BCEDA61" wp14:editId="099C84D2">
          <wp:simplePos x="0" y="0"/>
          <wp:positionH relativeFrom="column">
            <wp:posOffset>-180975</wp:posOffset>
          </wp:positionH>
          <wp:positionV relativeFrom="paragraph">
            <wp:posOffset>-57150</wp:posOffset>
          </wp:positionV>
          <wp:extent cx="1719084" cy="551815"/>
          <wp:effectExtent l="0" t="0" r="0" b="635"/>
          <wp:wrapNone/>
          <wp:docPr id="5" name="Obraz 5" descr="\\10.0.0.6\12. Standardy\Logotypy\2017_A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\\10.0.0.6\12. Standardy\Logotypy\2017_AC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9084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06001">
      <w:rPr>
        <w:rFonts w:ascii="Verdana" w:hAnsi="Verdana"/>
        <w:b/>
        <w:sz w:val="16"/>
        <w:szCs w:val="16"/>
        <w:lang w:val="en-US"/>
      </w:rPr>
      <w:t>International Association of Controllers (ICV)</w:t>
    </w:r>
  </w:p>
  <w:p w14:paraId="01C4DD98" w14:textId="77777777" w:rsidR="00806001" w:rsidRPr="00D261BE" w:rsidRDefault="00806001" w:rsidP="00806001">
    <w:pPr>
      <w:pStyle w:val="Stopka"/>
      <w:ind w:right="360"/>
      <w:jc w:val="right"/>
      <w:rPr>
        <w:rFonts w:ascii="Verdana" w:hAnsi="Verdana"/>
        <w:b/>
        <w:sz w:val="16"/>
        <w:szCs w:val="16"/>
      </w:rPr>
    </w:pPr>
    <w:r w:rsidRPr="00CE63A2">
      <w:rPr>
        <w:rFonts w:ascii="Verdana" w:hAnsi="Verdana"/>
        <w:b/>
        <w:sz w:val="16"/>
        <w:szCs w:val="16"/>
      </w:rPr>
      <w:t>Administrowane przez:</w:t>
    </w:r>
    <w:r>
      <w:rPr>
        <w:rFonts w:ascii="Verdana" w:hAnsi="Verdana"/>
        <w:b/>
        <w:sz w:val="16"/>
        <w:szCs w:val="16"/>
      </w:rPr>
      <w:t xml:space="preserve"> </w:t>
    </w:r>
    <w:r w:rsidRPr="00D261BE">
      <w:rPr>
        <w:rFonts w:ascii="Verdana" w:hAnsi="Verdana"/>
        <w:b/>
        <w:sz w:val="16"/>
        <w:szCs w:val="16"/>
      </w:rPr>
      <w:t xml:space="preserve">Akademia </w:t>
    </w:r>
    <w:r>
      <w:rPr>
        <w:rFonts w:ascii="Verdana" w:hAnsi="Verdana"/>
        <w:b/>
        <w:sz w:val="16"/>
        <w:szCs w:val="16"/>
      </w:rPr>
      <w:t>Controllingu</w:t>
    </w:r>
    <w:r w:rsidRPr="00D261BE">
      <w:rPr>
        <w:rFonts w:ascii="Verdana" w:hAnsi="Verdana"/>
        <w:b/>
        <w:sz w:val="16"/>
        <w:szCs w:val="16"/>
      </w:rPr>
      <w:t xml:space="preserve"> Sp. z o.o.</w:t>
    </w:r>
  </w:p>
  <w:p w14:paraId="7875CAF6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sz w:val="16"/>
        <w:szCs w:val="16"/>
      </w:rPr>
      <w:t>ul. Towarowa 35/403A, 61-896</w:t>
    </w:r>
    <w:r w:rsidRPr="00D261BE">
      <w:rPr>
        <w:rFonts w:ascii="Verdana" w:hAnsi="Verdana"/>
        <w:sz w:val="16"/>
        <w:szCs w:val="16"/>
      </w:rPr>
      <w:t xml:space="preserve"> Poznań, </w:t>
    </w:r>
    <w:r>
      <w:rPr>
        <w:rFonts w:ascii="Verdana" w:hAnsi="Verdana"/>
        <w:sz w:val="16"/>
        <w:szCs w:val="16"/>
      </w:rPr>
      <w:br/>
    </w:r>
    <w:r w:rsidRPr="00D261BE">
      <w:rPr>
        <w:rFonts w:ascii="Verdana" w:hAnsi="Verdana"/>
        <w:sz w:val="16"/>
        <w:szCs w:val="16"/>
      </w:rPr>
      <w:t xml:space="preserve">tel. </w:t>
    </w:r>
    <w:r w:rsidRPr="00806001">
      <w:rPr>
        <w:rFonts w:ascii="Verdana" w:hAnsi="Verdana"/>
        <w:sz w:val="16"/>
        <w:szCs w:val="16"/>
        <w:lang w:val="en-US"/>
      </w:rPr>
      <w:t>(61) 852 33 53, fax: (61) 666 03 63</w:t>
    </w:r>
  </w:p>
  <w:p w14:paraId="59F8344A" w14:textId="77777777" w:rsidR="00806001" w:rsidRPr="00806001" w:rsidRDefault="00806001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r>
      <w:rPr>
        <w:rFonts w:ascii="Verdana" w:hAnsi="Verdana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3089C7B6" wp14:editId="30BF4B56">
              <wp:simplePos x="0" y="0"/>
              <wp:positionH relativeFrom="column">
                <wp:posOffset>-254635</wp:posOffset>
              </wp:positionH>
              <wp:positionV relativeFrom="paragraph">
                <wp:posOffset>0</wp:posOffset>
              </wp:positionV>
              <wp:extent cx="2133600" cy="50546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33600" cy="505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8674FB6" w14:textId="77777777" w:rsidR="00806001" w:rsidRPr="00496502" w:rsidRDefault="00806001" w:rsidP="00806001">
                          <w:pPr>
                            <w:spacing w:line="20" w:lineRule="atLeast"/>
                            <w:rPr>
                              <w:rFonts w:ascii="Verdana" w:hAnsi="Verdana"/>
                              <w:sz w:val="8"/>
                              <w:szCs w:val="26"/>
                            </w:rPr>
                          </w:pP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Akademia Controllingu Sp. z o.o.</w:t>
                          </w:r>
                          <w:r w:rsidRPr="00496502">
                            <w:rPr>
                              <w:rFonts w:ascii="Verdana" w:hAnsi="Verdana"/>
                              <w:sz w:val="12"/>
                              <w:szCs w:val="26"/>
                            </w:rPr>
                            <w:t xml:space="preserve"> jest wyłącznym przedstawicielem w Polsce i partnerem Międzynarodowego Stowarzyszenia Controllerów – </w:t>
                          </w:r>
                          <w:r w:rsidRPr="00496502">
                            <w:rPr>
                              <w:rFonts w:ascii="Verdana" w:hAnsi="Verdana"/>
                              <w:b/>
                              <w:sz w:val="12"/>
                              <w:szCs w:val="26"/>
                            </w:rPr>
                            <w:t>ICV (Internationaler Controller Verein)</w:t>
                          </w:r>
                          <w:r w:rsidRPr="00496502">
                            <w:rPr>
                              <w:rFonts w:ascii="Verdana" w:hAnsi="Verdana"/>
                              <w:b/>
                              <w:noProof/>
                              <w:sz w:val="12"/>
                            </w:rPr>
                            <w:t xml:space="preserve"> </w:t>
                          </w:r>
                        </w:p>
                        <w:p w14:paraId="3E69D727" w14:textId="77777777" w:rsidR="00806001" w:rsidRPr="00496502" w:rsidRDefault="00806001" w:rsidP="00806001">
                          <w:pPr>
                            <w:rPr>
                              <w:rFonts w:ascii="Verdana" w:hAnsi="Verdana"/>
                              <w:sz w:val="12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9C7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-20.05pt;margin-top:0;width:168pt;height:39.8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" stroked="f">
              <v:textbox>
                <w:txbxContent>
                  <w:p w14:paraId="48674FB6" w14:textId="77777777" w:rsidR="00806001" w:rsidRPr="00496502" w:rsidRDefault="00806001" w:rsidP="00806001">
                    <w:pPr>
                      <w:spacing w:line="20" w:lineRule="atLeast"/>
                      <w:rPr>
                        <w:rFonts w:ascii="Verdana" w:hAnsi="Verdana"/>
                        <w:sz w:val="8"/>
                        <w:szCs w:val="26"/>
                      </w:rPr>
                    </w:pP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Akademia Controllingu Sp. z o.o.</w:t>
                    </w:r>
                    <w:r w:rsidRPr="00496502">
                      <w:rPr>
                        <w:rFonts w:ascii="Verdana" w:hAnsi="Verdana"/>
                        <w:sz w:val="12"/>
                        <w:szCs w:val="26"/>
                      </w:rPr>
                      <w:t xml:space="preserve"> jest wyłącznym przedstawicielem w Polsce i partnerem Międzynarodowego Stowarzyszenia Controllerów – </w:t>
                    </w:r>
                    <w:r w:rsidRPr="00496502">
                      <w:rPr>
                        <w:rFonts w:ascii="Verdana" w:hAnsi="Verdana"/>
                        <w:b/>
                        <w:sz w:val="12"/>
                        <w:szCs w:val="26"/>
                      </w:rPr>
                      <w:t>ICV (Internationaler Controller Verein)</w:t>
                    </w:r>
                    <w:r w:rsidRPr="00496502">
                      <w:rPr>
                        <w:rFonts w:ascii="Verdana" w:hAnsi="Verdana"/>
                        <w:b/>
                        <w:noProof/>
                        <w:sz w:val="12"/>
                      </w:rPr>
                      <w:t xml:space="preserve"> </w:t>
                    </w:r>
                  </w:p>
                  <w:p w14:paraId="3E69D727" w14:textId="77777777" w:rsidR="00806001" w:rsidRPr="00496502" w:rsidRDefault="00806001" w:rsidP="00806001">
                    <w:pPr>
                      <w:rPr>
                        <w:rFonts w:ascii="Verdana" w:hAnsi="Verdana"/>
                        <w:sz w:val="12"/>
                      </w:rPr>
                    </w:pPr>
                  </w:p>
                </w:txbxContent>
              </v:textbox>
            </v:shape>
          </w:pict>
        </mc:Fallback>
      </mc:AlternateContent>
    </w:r>
    <w:hyperlink r:id="rId2" w:history="1">
      <w:r w:rsidRPr="00806001">
        <w:rPr>
          <w:rStyle w:val="Hipercze"/>
          <w:rFonts w:ascii="Verdana" w:hAnsi="Verdana"/>
          <w:sz w:val="16"/>
          <w:szCs w:val="16"/>
          <w:lang w:val="en-US"/>
        </w:rPr>
        <w:t>icv@akademiacontrollingu.pl</w:t>
      </w:r>
    </w:hyperlink>
    <w:r w:rsidRPr="00806001">
      <w:rPr>
        <w:rFonts w:ascii="Verdana" w:hAnsi="Verdana"/>
        <w:sz w:val="16"/>
        <w:szCs w:val="16"/>
        <w:lang w:val="en-US"/>
      </w:rPr>
      <w:t xml:space="preserve"> </w:t>
    </w:r>
  </w:p>
  <w:p w14:paraId="7D6FCB6E" w14:textId="77777777" w:rsidR="00806001" w:rsidRPr="00806001" w:rsidRDefault="0060638A" w:rsidP="00806001">
    <w:pPr>
      <w:pStyle w:val="Stopka"/>
      <w:ind w:right="360"/>
      <w:jc w:val="right"/>
      <w:rPr>
        <w:rFonts w:ascii="Verdana" w:hAnsi="Verdana"/>
        <w:sz w:val="16"/>
        <w:szCs w:val="16"/>
        <w:lang w:val="en-US"/>
      </w:rPr>
    </w:pPr>
    <w:hyperlink r:id="rId3" w:history="1">
      <w:r w:rsidR="00806001" w:rsidRPr="00806001">
        <w:rPr>
          <w:rStyle w:val="Hipercze"/>
          <w:rFonts w:ascii="Verdana" w:hAnsi="Verdana"/>
          <w:sz w:val="16"/>
          <w:szCs w:val="16"/>
          <w:lang w:val="en-US"/>
        </w:rPr>
        <w:t>www.icv.pl</w:t>
      </w:r>
    </w:hyperlink>
    <w:r w:rsidR="00806001" w:rsidRPr="00806001">
      <w:rPr>
        <w:rFonts w:ascii="Verdana" w:hAnsi="Verdana"/>
        <w:sz w:val="16"/>
        <w:szCs w:val="16"/>
        <w:lang w:val="en-US"/>
      </w:rPr>
      <w:t xml:space="preserve"> </w:t>
    </w:r>
  </w:p>
  <w:p w14:paraId="44DC3A1D" w14:textId="77777777" w:rsidR="00806001" w:rsidRPr="00806001" w:rsidRDefault="00806001">
    <w:pPr>
      <w:pStyle w:val="Stopka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BD071" w14:textId="77777777" w:rsidR="00602CE0" w:rsidRDefault="00602CE0" w:rsidP="00806001">
      <w:pPr>
        <w:spacing w:after="0" w:line="240" w:lineRule="auto"/>
      </w:pPr>
      <w:r>
        <w:separator/>
      </w:r>
    </w:p>
  </w:footnote>
  <w:footnote w:type="continuationSeparator" w:id="0">
    <w:p w14:paraId="5F3414A1" w14:textId="77777777" w:rsidR="00602CE0" w:rsidRDefault="00602CE0" w:rsidP="00806001">
      <w:pPr>
        <w:spacing w:after="0" w:line="240" w:lineRule="auto"/>
      </w:pPr>
      <w:r>
        <w:continuationSeparator/>
      </w:r>
    </w:p>
  </w:footnote>
  <w:footnote w:type="continuationNotice" w:id="1">
    <w:p w14:paraId="13DBA7B9" w14:textId="77777777" w:rsidR="00602CE0" w:rsidRDefault="00602CE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CA07A5" w14:textId="20AB1738" w:rsidR="00806001" w:rsidRDefault="004905C3" w:rsidP="00806001">
    <w:pPr>
      <w:pStyle w:val="Nagwek"/>
      <w:tabs>
        <w:tab w:val="clear" w:pos="4536"/>
        <w:tab w:val="clear" w:pos="9072"/>
        <w:tab w:val="left" w:pos="7830"/>
      </w:tabs>
    </w:pPr>
    <w:r>
      <w:rPr>
        <w:b/>
        <w:noProof/>
        <w:color w:val="B2B8C3"/>
        <w:sz w:val="32"/>
        <w:lang w:eastAsia="pl-PL"/>
      </w:rPr>
      <w:drawing>
        <wp:anchor distT="0" distB="0" distL="114300" distR="114300" simplePos="0" relativeHeight="251658243" behindDoc="1" locked="0" layoutInCell="1" allowOverlap="1" wp14:anchorId="5EA68D58" wp14:editId="14DFDFBC">
          <wp:simplePos x="0" y="0"/>
          <wp:positionH relativeFrom="column">
            <wp:posOffset>-42545</wp:posOffset>
          </wp:positionH>
          <wp:positionV relativeFrom="paragraph">
            <wp:posOffset>-12065</wp:posOffset>
          </wp:positionV>
          <wp:extent cx="3471474" cy="937895"/>
          <wp:effectExtent l="0" t="0" r="0" b="0"/>
          <wp:wrapNone/>
          <wp:docPr id="1" name="Obraz 1" descr="Obraz zawierający obiek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rtboard 1 copy 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71474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001" w:rsidRPr="00592BD5">
      <w:rPr>
        <w:b/>
        <w:noProof/>
        <w:color w:val="B2B8C3"/>
        <w:sz w:val="32"/>
        <w:lang w:eastAsia="pl-PL"/>
      </w:rPr>
      <w:drawing>
        <wp:anchor distT="0" distB="0" distL="114300" distR="114300" simplePos="0" relativeHeight="251658240" behindDoc="1" locked="0" layoutInCell="1" allowOverlap="1" wp14:anchorId="3EF46781" wp14:editId="52B5DB35">
          <wp:simplePos x="0" y="0"/>
          <wp:positionH relativeFrom="margin">
            <wp:posOffset>4511040</wp:posOffset>
          </wp:positionH>
          <wp:positionV relativeFrom="paragraph">
            <wp:posOffset>37465</wp:posOffset>
          </wp:positionV>
          <wp:extent cx="868680" cy="947420"/>
          <wp:effectExtent l="0" t="0" r="7620" b="5080"/>
          <wp:wrapTight wrapText="bothSides">
            <wp:wrapPolygon edited="0">
              <wp:start x="0" y="0"/>
              <wp:lineTo x="0" y="21282"/>
              <wp:lineTo x="21316" y="21282"/>
              <wp:lineTo x="21316" y="0"/>
              <wp:lineTo x="0" y="0"/>
            </wp:wrapPolygon>
          </wp:wrapTight>
          <wp:docPr id="3" name="Obraz 1" descr="LOGO ICV mał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ICV mał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680" cy="947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001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86B44"/>
    <w:multiLevelType w:val="hybridMultilevel"/>
    <w:tmpl w:val="44EA5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315E2C"/>
    <w:multiLevelType w:val="hybridMultilevel"/>
    <w:tmpl w:val="293066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E307C"/>
    <w:multiLevelType w:val="hybridMultilevel"/>
    <w:tmpl w:val="6B52B7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115E0"/>
    <w:multiLevelType w:val="hybridMultilevel"/>
    <w:tmpl w:val="C5ACDB9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D7D54"/>
    <w:multiLevelType w:val="hybridMultilevel"/>
    <w:tmpl w:val="B860D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D3574A"/>
    <w:multiLevelType w:val="hybridMultilevel"/>
    <w:tmpl w:val="DC0427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8EF"/>
    <w:rsid w:val="00097FD7"/>
    <w:rsid w:val="000E58EF"/>
    <w:rsid w:val="000F2F8F"/>
    <w:rsid w:val="001521E1"/>
    <w:rsid w:val="001B4C2C"/>
    <w:rsid w:val="002471A9"/>
    <w:rsid w:val="003D397B"/>
    <w:rsid w:val="00420E8D"/>
    <w:rsid w:val="00437B05"/>
    <w:rsid w:val="00446928"/>
    <w:rsid w:val="004905C3"/>
    <w:rsid w:val="005710AA"/>
    <w:rsid w:val="005D09BD"/>
    <w:rsid w:val="005E0884"/>
    <w:rsid w:val="00601B65"/>
    <w:rsid w:val="00602CE0"/>
    <w:rsid w:val="0060638A"/>
    <w:rsid w:val="00631E8C"/>
    <w:rsid w:val="00647D4A"/>
    <w:rsid w:val="00752539"/>
    <w:rsid w:val="007C6415"/>
    <w:rsid w:val="007D75E5"/>
    <w:rsid w:val="00806001"/>
    <w:rsid w:val="008B748F"/>
    <w:rsid w:val="008C285B"/>
    <w:rsid w:val="00994B72"/>
    <w:rsid w:val="009E5944"/>
    <w:rsid w:val="00AA2B59"/>
    <w:rsid w:val="00AB33E8"/>
    <w:rsid w:val="00B66047"/>
    <w:rsid w:val="00B82025"/>
    <w:rsid w:val="00B90DE8"/>
    <w:rsid w:val="00BD6949"/>
    <w:rsid w:val="00DA2D7D"/>
    <w:rsid w:val="00E91329"/>
    <w:rsid w:val="00EF6E50"/>
    <w:rsid w:val="00FC08EF"/>
    <w:rsid w:val="00FC5C32"/>
    <w:rsid w:val="00FE1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9FCE63"/>
  <w15:chartTrackingRefBased/>
  <w15:docId w15:val="{56C75075-4342-4757-B213-E921B80E31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31E8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001"/>
  </w:style>
  <w:style w:type="paragraph" w:styleId="Stopka">
    <w:name w:val="footer"/>
    <w:basedOn w:val="Normalny"/>
    <w:link w:val="StopkaZnak"/>
    <w:uiPriority w:val="99"/>
    <w:unhideWhenUsed/>
    <w:rsid w:val="008060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001"/>
  </w:style>
  <w:style w:type="character" w:styleId="Hipercze">
    <w:name w:val="Hyperlink"/>
    <w:rsid w:val="0080600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10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710AA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5710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5710AA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semiHidden/>
    <w:unhideWhenUsed/>
    <w:rsid w:val="00247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2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v.pl" TargetMode="External"/><Relationship Id="rId2" Type="http://schemas.openxmlformats.org/officeDocument/2006/relationships/hyperlink" Target="mailto:icv@akademiacontrollingu.pl" TargetMode="External"/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E3FCC916BF3C440B9617EE40FFAC1DE" ma:contentTypeVersion="12" ma:contentTypeDescription="Utwórz nowy dokument." ma:contentTypeScope="" ma:versionID="c78535cbae98d3084715abb065bb48b2">
  <xsd:schema xmlns:xsd="http://www.w3.org/2001/XMLSchema" xmlns:xs="http://www.w3.org/2001/XMLSchema" xmlns:p="http://schemas.microsoft.com/office/2006/metadata/properties" xmlns:ns2="83ed8822-57d8-47b4-93a7-5ff080edf3cb" xmlns:ns3="e28d8c1c-09d1-43e7-846e-a259b67fbfcb" targetNamespace="http://schemas.microsoft.com/office/2006/metadata/properties" ma:root="true" ma:fieldsID="a843da3906e5e81caa0e5d1cff7a97a4" ns2:_="" ns3:_="">
    <xsd:import namespace="83ed8822-57d8-47b4-93a7-5ff080edf3cb"/>
    <xsd:import namespace="e28d8c1c-09d1-43e7-846e-a259b67fbf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d8822-57d8-47b4-93a7-5ff080edf3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d8c1c-09d1-43e7-846e-a259b67fbfc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71B10-939A-472B-BBE3-7594E9C70B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507E99-2344-4C11-87FB-2597A649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EF83F43-5A56-4353-BA72-65A299908F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d8822-57d8-47b4-93a7-5ff080edf3cb"/>
    <ds:schemaRef ds:uri="e28d8c1c-09d1-43e7-846e-a259b67fbf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343191-1E7F-42F9-A6F4-CD5E1AADF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678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Urbańska</dc:creator>
  <cp:keywords/>
  <dc:description/>
  <cp:lastModifiedBy>Klaudia Blicharz</cp:lastModifiedBy>
  <cp:revision>11</cp:revision>
  <dcterms:created xsi:type="dcterms:W3CDTF">2019-04-01T13:46:00Z</dcterms:created>
  <dcterms:modified xsi:type="dcterms:W3CDTF">2020-03-12T14:22:00Z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0x010100DE3FCC916BF3C440B9617EE40FFAC1DE</vt:lpwstr>
  </property>
</Properties>
</file>